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Default="00B300A7" w:rsidP="00B300A7">
      <w:pPr>
        <w:pStyle w:val="a4"/>
        <w:spacing w:line="259" w:lineRule="auto"/>
        <w:jc w:val="center"/>
      </w:pPr>
      <w:bookmarkStart w:id="0" w:name="_GoBack"/>
      <w:bookmarkEnd w:id="0"/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проведению</w:t>
      </w:r>
      <w:r>
        <w:rPr>
          <w:spacing w:val="31"/>
        </w:rPr>
        <w:t xml:space="preserve"> </w:t>
      </w:r>
      <w:r>
        <w:t>школьного</w:t>
      </w:r>
      <w:r>
        <w:rPr>
          <w:spacing w:val="29"/>
        </w:rPr>
        <w:t xml:space="preserve"> </w:t>
      </w:r>
      <w:r>
        <w:t>этапа</w:t>
      </w:r>
      <w:r>
        <w:rPr>
          <w:spacing w:val="30"/>
        </w:rPr>
        <w:t xml:space="preserve"> </w:t>
      </w:r>
      <w:r>
        <w:t>всероссийской</w:t>
      </w:r>
      <w:r>
        <w:rPr>
          <w:spacing w:val="-67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МХК.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343"/>
        </w:tabs>
        <w:spacing w:before="161"/>
        <w:ind w:hanging="241"/>
        <w:rPr>
          <w:i/>
          <w:sz w:val="24"/>
        </w:rPr>
      </w:pPr>
      <w:r>
        <w:rPr>
          <w:i/>
          <w:sz w:val="24"/>
          <w:u w:val="single"/>
        </w:rPr>
        <w:t>Общие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положения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80" w:line="259" w:lineRule="auto"/>
        <w:ind w:right="103"/>
        <w:rPr>
          <w:sz w:val="24"/>
        </w:rPr>
      </w:pPr>
      <w:r>
        <w:rPr>
          <w:sz w:val="24"/>
        </w:rPr>
        <w:t>Настоящие требования к проведению школьного этапа 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(далее – Олимпиады) по МХК - составлены на основе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 w:rsidR="00943C3E">
        <w:rPr>
          <w:sz w:val="24"/>
        </w:rPr>
        <w:t xml:space="preserve"> от 27 ноября 2020 года.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-1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вторым.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талантливых ребят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8"/>
        <w:rPr>
          <w:sz w:val="24"/>
        </w:rPr>
      </w:pP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Олимпиады. Принципы составления олимпиадных заданий и формирования 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 заданий, описание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олимпиадных заданий, перечень справочных материалов, средств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электронно-вычислительной техники, разрешенных к использованию во время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 регистрации участников Олимпиады, показ олимпиадных работ,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58" w:line="259" w:lineRule="auto"/>
        <w:ind w:right="107"/>
        <w:rPr>
          <w:sz w:val="24"/>
        </w:rPr>
      </w:pPr>
      <w:r>
        <w:rPr>
          <w:sz w:val="24"/>
        </w:rPr>
        <w:t xml:space="preserve">Школьный этап Олимпиады по МХК проводится  ___ октября 2022 года, </w:t>
      </w:r>
      <w:proofErr w:type="spellStart"/>
      <w:r>
        <w:rPr>
          <w:sz w:val="24"/>
        </w:rPr>
        <w:t>время_____по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6" w:firstLine="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9-х-11-х классов.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7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групп: с</w:t>
      </w:r>
      <w:r>
        <w:rPr>
          <w:spacing w:val="-1"/>
          <w:sz w:val="24"/>
        </w:rPr>
        <w:t xml:space="preserve"> </w:t>
      </w:r>
      <w:r>
        <w:rPr>
          <w:sz w:val="24"/>
        </w:rPr>
        <w:t>9 по 11 класс.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 МХК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тур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463"/>
        </w:tabs>
        <w:spacing w:before="182"/>
        <w:ind w:left="462" w:hanging="3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Олимпиады:</w:t>
      </w:r>
    </w:p>
    <w:p w:rsidR="007F33E6" w:rsidRDefault="00B300A7">
      <w:pPr>
        <w:pStyle w:val="a3"/>
        <w:spacing w:before="180"/>
        <w:jc w:val="left"/>
      </w:pPr>
      <w:r>
        <w:t>9-11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180 минут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83" w:line="259" w:lineRule="auto"/>
        <w:ind w:right="109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к организации и проведению школьного этапа Олимпиады, представитель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удалить данного участника Олимпиады из аудитории, составив акт об 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Олимпиады. Участники Олимпиады, которые были удалены, лишаются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 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159"/>
        <w:ind w:left="810"/>
        <w:rPr>
          <w:sz w:val="24"/>
        </w:rPr>
      </w:pP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 МХК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 группе отдельно.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343"/>
        </w:tabs>
        <w:spacing w:before="182"/>
        <w:ind w:hanging="241"/>
        <w:rPr>
          <w:i/>
          <w:sz w:val="24"/>
        </w:rPr>
      </w:pPr>
      <w:r>
        <w:rPr>
          <w:i/>
          <w:sz w:val="24"/>
          <w:u w:val="single"/>
        </w:rPr>
        <w:t>Принципы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комплектов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заданий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83" w:line="259" w:lineRule="auto"/>
        <w:ind w:right="112"/>
        <w:rPr>
          <w:sz w:val="24"/>
        </w:rPr>
      </w:pPr>
      <w:r>
        <w:rPr>
          <w:sz w:val="24"/>
        </w:rPr>
        <w:t>Комплекты заданий школьного этапа Олимпиады составлены с учетом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2"/>
          <w:sz w:val="24"/>
        </w:rPr>
        <w:t xml:space="preserve"> </w:t>
      </w:r>
      <w:r>
        <w:rPr>
          <w:sz w:val="24"/>
        </w:rPr>
        <w:t>«накопленного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опыта».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групп: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9 по 11 класс.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59" w:line="259" w:lineRule="auto"/>
        <w:ind w:right="1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 в)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подход.</w:t>
      </w:r>
    </w:p>
    <w:p w:rsidR="007F33E6" w:rsidRDefault="007F33E6">
      <w:pPr>
        <w:spacing w:line="259" w:lineRule="auto"/>
        <w:jc w:val="both"/>
        <w:rPr>
          <w:sz w:val="24"/>
        </w:rPr>
        <w:sectPr w:rsidR="007F33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73" w:line="259" w:lineRule="auto"/>
        <w:ind w:right="105"/>
        <w:rPr>
          <w:sz w:val="24"/>
        </w:rPr>
      </w:pPr>
      <w:r>
        <w:rPr>
          <w:sz w:val="24"/>
        </w:rPr>
        <w:lastRenderedPageBreak/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комиссией.</w:t>
      </w:r>
    </w:p>
    <w:p w:rsidR="007F33E6" w:rsidRDefault="00B300A7">
      <w:pPr>
        <w:pStyle w:val="a3"/>
        <w:spacing w:line="259" w:lineRule="auto"/>
        <w:ind w:right="104"/>
      </w:pPr>
      <w:r>
        <w:t>2.5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разработанные на основании действующих нормативных документов, регламентирующих</w:t>
      </w:r>
      <w:r>
        <w:rPr>
          <w:spacing w:val="1"/>
        </w:rPr>
        <w:t xml:space="preserve"> </w:t>
      </w:r>
      <w:r>
        <w:t>организацию учебно-воспитательного процесса в образовательных организациях, на 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проверять не только предметные знания школьников по МХК, но и их умение решать</w:t>
      </w:r>
      <w:r>
        <w:rPr>
          <w:spacing w:val="1"/>
        </w:rPr>
        <w:t xml:space="preserve"> </w:t>
      </w:r>
      <w:r>
        <w:t>различные прикладные правовые задачи в т.ч. на метапредметном уровне. В 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охватывающие блоки содержания не только по темам, изучаемым в данном классе, но и</w:t>
      </w:r>
      <w:r>
        <w:rPr>
          <w:spacing w:val="1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содержания из предыдущих классов.</w:t>
      </w:r>
    </w:p>
    <w:p w:rsidR="007F33E6" w:rsidRDefault="00B300A7">
      <w:pPr>
        <w:pStyle w:val="a3"/>
        <w:spacing w:before="159" w:line="259" w:lineRule="auto"/>
        <w:ind w:right="107" w:firstLine="707"/>
      </w:pPr>
      <w:r>
        <w:t>Принципы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олимпиады всегда осуществляется с учетом анализа результатов олимпиады предыдущего</w:t>
      </w:r>
      <w:r>
        <w:rPr>
          <w:spacing w:val="-5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программно-методические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раскрывается</w:t>
      </w:r>
      <w:r>
        <w:rPr>
          <w:spacing w:val="-57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 основной и</w:t>
      </w:r>
      <w:r>
        <w:rPr>
          <w:spacing w:val="-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 по</w:t>
      </w:r>
      <w:r>
        <w:rPr>
          <w:spacing w:val="3"/>
        </w:rPr>
        <w:t xml:space="preserve"> </w:t>
      </w:r>
      <w:r>
        <w:t>МХК.</w:t>
      </w:r>
    </w:p>
    <w:p w:rsidR="007F33E6" w:rsidRDefault="00B300A7">
      <w:pPr>
        <w:pStyle w:val="a3"/>
        <w:spacing w:before="158" w:line="259" w:lineRule="auto"/>
        <w:ind w:right="103" w:firstLine="707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оригинальные,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задания. В число конкурсных заданий так же включают отдельные задания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использован</w:t>
      </w:r>
      <w:r>
        <w:rPr>
          <w:spacing w:val="-57"/>
        </w:rPr>
        <w:t xml:space="preserve"> </w:t>
      </w:r>
      <w:r>
        <w:t>фактический материал местного, регионального, национального и глобального уровней.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материал, который был плохо ими усвоен, т. е. дает учителю возможность оперативно</w:t>
      </w:r>
      <w:r>
        <w:rPr>
          <w:spacing w:val="1"/>
        </w:rPr>
        <w:t xml:space="preserve"> </w:t>
      </w:r>
      <w:r>
        <w:t>установить обратную связь и при необходимости не только оценить работу учащихся, но и</w:t>
      </w:r>
      <w:r>
        <w:rPr>
          <w:spacing w:val="-58"/>
        </w:rPr>
        <w:t xml:space="preserve"> </w:t>
      </w:r>
      <w:r>
        <w:t>внести коррективы в методику изучения учебного материала. Использование тестовых</w:t>
      </w:r>
      <w:r>
        <w:rPr>
          <w:spacing w:val="1"/>
        </w:rPr>
        <w:t xml:space="preserve"> </w:t>
      </w:r>
      <w:r>
        <w:t>заданий для соревнований имеет известные преимущества, главным из которых 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rPr>
          <w:spacing w:val="-1"/>
        </w:rPr>
        <w:t>получаете</w:t>
      </w:r>
      <w:r>
        <w:rPr>
          <w:spacing w:val="-13"/>
        </w:rPr>
        <w:t xml:space="preserve"> </w:t>
      </w:r>
      <w:r>
        <w:rPr>
          <w:spacing w:val="-1"/>
        </w:rPr>
        <w:t>пакет</w:t>
      </w:r>
      <w:r>
        <w:rPr>
          <w:spacing w:val="-12"/>
        </w:rPr>
        <w:t xml:space="preserve"> </w:t>
      </w:r>
      <w:r>
        <w:rPr>
          <w:spacing w:val="-1"/>
        </w:rPr>
        <w:t>методических</w:t>
      </w:r>
      <w:r>
        <w:rPr>
          <w:spacing w:val="-10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этапа</w:t>
      </w:r>
      <w:r>
        <w:rPr>
          <w:spacing w:val="-13"/>
        </w:rPr>
        <w:t xml:space="preserve"> </w:t>
      </w:r>
      <w:r>
        <w:t>Всероссийской</w:t>
      </w:r>
      <w:r>
        <w:rPr>
          <w:spacing w:val="-57"/>
        </w:rPr>
        <w:t xml:space="preserve"> </w:t>
      </w:r>
      <w:r>
        <w:t>олимпиады школьников по МХК в содержание, которого, входят: комплекты заданий;</w:t>
      </w:r>
      <w:r>
        <w:rPr>
          <w:spacing w:val="1"/>
        </w:rPr>
        <w:t xml:space="preserve"> </w:t>
      </w:r>
      <w:r>
        <w:t>пустые</w:t>
      </w:r>
      <w:r>
        <w:rPr>
          <w:spacing w:val="-2"/>
        </w:rPr>
        <w:t xml:space="preserve"> </w:t>
      </w:r>
      <w:r>
        <w:t>бланки ответов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 ключи</w:t>
      </w:r>
      <w:r>
        <w:rPr>
          <w:spacing w:val="-1"/>
        </w:rPr>
        <w:t xml:space="preserve"> </w:t>
      </w:r>
      <w:r>
        <w:t>(ответы на</w:t>
      </w:r>
      <w:r>
        <w:rPr>
          <w:spacing w:val="-1"/>
        </w:rPr>
        <w:t xml:space="preserve"> </w:t>
      </w:r>
      <w:r>
        <w:t>задания)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474"/>
        </w:tabs>
        <w:spacing w:before="157" w:line="259" w:lineRule="auto"/>
        <w:ind w:left="102" w:right="107" w:firstLine="0"/>
        <w:jc w:val="both"/>
        <w:rPr>
          <w:i/>
          <w:sz w:val="24"/>
        </w:rPr>
      </w:pPr>
      <w:r>
        <w:rPr>
          <w:i/>
          <w:sz w:val="24"/>
          <w:u w:val="single"/>
        </w:rPr>
        <w:t>Описание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материально-технического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олимпиадных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заданий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школьного этапа олимпиады по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МХК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61" w:line="259" w:lineRule="auto"/>
        <w:ind w:right="106"/>
        <w:rPr>
          <w:sz w:val="24"/>
        </w:rPr>
      </w:pPr>
      <w:r>
        <w:rPr>
          <w:sz w:val="24"/>
        </w:rPr>
        <w:t>Для проведения олимпиады на школьном этапе, необходимы аудитории (школьные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классы), в которых можно было бы разместить ожидаемое количество участников. 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</w:t>
      </w:r>
      <w:r>
        <w:rPr>
          <w:spacing w:val="1"/>
          <w:sz w:val="24"/>
        </w:rPr>
        <w:t xml:space="preserve"> </w:t>
      </w:r>
      <w:r>
        <w:rPr>
          <w:sz w:val="24"/>
        </w:rPr>
        <w:t>тишину,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чистоту, свежий воздух, достаточную освещенность рабочих мест.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во время проведения конкурсных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оказания.</w:t>
      </w:r>
    </w:p>
    <w:p w:rsidR="007F33E6" w:rsidRDefault="007F33E6">
      <w:pPr>
        <w:spacing w:line="259" w:lineRule="auto"/>
        <w:jc w:val="both"/>
        <w:rPr>
          <w:sz w:val="24"/>
        </w:rPr>
        <w:sectPr w:rsidR="007F33E6">
          <w:pgSz w:w="11910" w:h="16840"/>
          <w:pgMar w:top="1040" w:right="740" w:bottom="280" w:left="1600" w:header="720" w:footer="720" w:gutter="0"/>
          <w:cols w:space="720"/>
        </w:sectPr>
      </w:pP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73" w:line="259" w:lineRule="auto"/>
        <w:ind w:right="102"/>
        <w:rPr>
          <w:sz w:val="24"/>
        </w:rPr>
      </w:pPr>
      <w:r>
        <w:rPr>
          <w:sz w:val="24"/>
        </w:rPr>
        <w:lastRenderedPageBreak/>
        <w:t>Для каждого участника олимпиады должно быть предоставлено отдельное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 оборудованное в соответствии с требованиями к проведению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олимпиады должны обеспечивать участникам олимпиады равные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 правилам и нормам. Каждый участник получает комплект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(матрицу)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забрать,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 ответа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 и</w:t>
      </w:r>
      <w:r>
        <w:rPr>
          <w:spacing w:val="-2"/>
          <w:sz w:val="24"/>
        </w:rPr>
        <w:t xml:space="preserve"> </w:t>
      </w:r>
      <w:r>
        <w:rPr>
          <w:sz w:val="24"/>
        </w:rPr>
        <w:t>сдан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проверки.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462"/>
        </w:tabs>
        <w:spacing w:line="259" w:lineRule="auto"/>
        <w:ind w:left="102" w:right="104" w:firstLine="0"/>
        <w:jc w:val="both"/>
        <w:rPr>
          <w:i/>
          <w:sz w:val="24"/>
        </w:rPr>
      </w:pPr>
      <w:r>
        <w:rPr>
          <w:i/>
          <w:sz w:val="24"/>
          <w:u w:val="single"/>
        </w:rPr>
        <w:t>Перечень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справочных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материалов,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электронно-вычислительной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техники, разрешенных к использованию во время проведения школьного этапа олимпиады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МХК.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5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олимпиады, должны следовать указаниям представителей организатора 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взять в аудиторию только ручку (синего или черного цвета). Все остальное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сложено в специально отведенном для вещей месте. В аудиторию не разрешается брать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атласы,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справочные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материалы,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4"/>
          <w:sz w:val="24"/>
        </w:rPr>
        <w:t xml:space="preserve"> </w:t>
      </w:r>
      <w:r>
        <w:rPr>
          <w:sz w:val="24"/>
        </w:rPr>
        <w:t>фото-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4"/>
          <w:sz w:val="24"/>
        </w:rPr>
        <w:t xml:space="preserve"> </w:t>
      </w:r>
      <w:r>
        <w:rPr>
          <w:sz w:val="24"/>
        </w:rPr>
        <w:t>аппаратуру.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заданий участник может выходить из аудитории только в 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должно быть записано на оборотной стороне листа ответов. 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-1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 олимпиады, которые были удалены, лишаются права дальнейшего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общеобразовательному предмету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  <w:r>
        <w:rPr>
          <w:spacing w:val="-1"/>
          <w:sz w:val="24"/>
        </w:rPr>
        <w:t xml:space="preserve"> 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343"/>
        </w:tabs>
        <w:spacing w:before="157"/>
        <w:ind w:hanging="241"/>
        <w:rPr>
          <w:i/>
          <w:sz w:val="24"/>
        </w:rPr>
      </w:pPr>
      <w:r>
        <w:rPr>
          <w:i/>
          <w:sz w:val="24"/>
          <w:u w:val="single"/>
        </w:rPr>
        <w:t>Критерии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оценивания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выполненных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заданий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83" w:line="259" w:lineRule="auto"/>
        <w:ind w:right="110"/>
        <w:rPr>
          <w:sz w:val="24"/>
        </w:rPr>
      </w:pPr>
      <w:r>
        <w:rPr>
          <w:sz w:val="24"/>
        </w:rPr>
        <w:t>Общий результат оценивается путем сложения баллов, полученных участниками за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343"/>
        </w:tabs>
        <w:spacing w:before="157"/>
        <w:ind w:hanging="241"/>
        <w:rPr>
          <w:i/>
          <w:sz w:val="24"/>
        </w:rPr>
      </w:pPr>
      <w:r>
        <w:rPr>
          <w:i/>
          <w:sz w:val="24"/>
          <w:u w:val="single"/>
        </w:rPr>
        <w:t>Процедура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регистрации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участников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Олимпиады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83" w:line="259" w:lineRule="auto"/>
        <w:ind w:right="11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14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5"/>
        <w:rPr>
          <w:sz w:val="24"/>
        </w:rPr>
      </w:pPr>
      <w:r>
        <w:rPr>
          <w:sz w:val="24"/>
        </w:rPr>
        <w:t>При регистрации участники получают информацию о том, в какой аудитории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Олимпиада.</w:t>
      </w:r>
    </w:p>
    <w:p w:rsidR="007F33E6" w:rsidRDefault="00B300A7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i/>
          <w:sz w:val="24"/>
        </w:rPr>
      </w:pPr>
      <w:r>
        <w:rPr>
          <w:i/>
          <w:sz w:val="24"/>
          <w:u w:val="single"/>
        </w:rPr>
        <w:t>Процедура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разбора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заданий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показ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83" w:line="259" w:lineRule="auto"/>
        <w:ind w:right="113"/>
        <w:rPr>
          <w:sz w:val="24"/>
        </w:rPr>
      </w:pPr>
      <w:r>
        <w:rPr>
          <w:sz w:val="24"/>
        </w:rPr>
        <w:t>Порядок,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57" w:line="259" w:lineRule="auto"/>
        <w:ind w:right="105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ими ошибок и недочетов.</w:t>
      </w:r>
    </w:p>
    <w:p w:rsidR="007F33E6" w:rsidRDefault="007F33E6">
      <w:pPr>
        <w:spacing w:line="259" w:lineRule="auto"/>
        <w:jc w:val="both"/>
        <w:rPr>
          <w:sz w:val="24"/>
        </w:rPr>
        <w:sectPr w:rsidR="007F33E6">
          <w:pgSz w:w="11910" w:h="16840"/>
          <w:pgMar w:top="1040" w:right="740" w:bottom="280" w:left="1600" w:header="720" w:footer="720" w:gutter="0"/>
          <w:cols w:space="720"/>
        </w:sectPr>
      </w:pP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73" w:line="259" w:lineRule="auto"/>
        <w:ind w:right="109"/>
        <w:rPr>
          <w:sz w:val="24"/>
        </w:rPr>
      </w:pPr>
      <w:r>
        <w:rPr>
          <w:sz w:val="24"/>
        </w:rPr>
        <w:lastRenderedPageBreak/>
        <w:t>Участник олимпиады перед подачей апелляции вправе убедиться в том, что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проверена и оценена в соответствии с установленными критериями и 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 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13"/>
        <w:rPr>
          <w:sz w:val="24"/>
        </w:rPr>
      </w:pPr>
      <w:r>
        <w:rPr>
          <w:sz w:val="24"/>
        </w:rPr>
        <w:t>На разборе заданий могут присутствовать все участники олимпиады, а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before="159" w:line="259" w:lineRule="auto"/>
        <w:ind w:right="10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(за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представителей, родителей).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09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нескольких)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просматривают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работы.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14"/>
        <w:rPr>
          <w:sz w:val="24"/>
        </w:rPr>
      </w:pPr>
      <w:r>
        <w:rPr>
          <w:sz w:val="24"/>
        </w:rPr>
        <w:t>В ходе самостоятельного просмотра участники имеют право задать члену жюри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работы.</w:t>
      </w:r>
    </w:p>
    <w:p w:rsidR="007F33E6" w:rsidRDefault="00B300A7">
      <w:pPr>
        <w:pStyle w:val="a5"/>
        <w:numPr>
          <w:ilvl w:val="1"/>
          <w:numId w:val="2"/>
        </w:numPr>
        <w:tabs>
          <w:tab w:val="left" w:pos="810"/>
        </w:tabs>
        <w:spacing w:line="259" w:lineRule="auto"/>
        <w:ind w:right="115"/>
        <w:rPr>
          <w:sz w:val="24"/>
        </w:rPr>
      </w:pPr>
      <w:r>
        <w:rPr>
          <w:sz w:val="24"/>
        </w:rPr>
        <w:t>В случае, если жюри соглашается с аргументами участника по изменению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 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подает 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апелляцию.</w:t>
      </w:r>
    </w:p>
    <w:p w:rsidR="007F33E6" w:rsidRDefault="007F33E6">
      <w:pPr>
        <w:pStyle w:val="a3"/>
        <w:spacing w:before="0"/>
        <w:ind w:left="0"/>
        <w:jc w:val="left"/>
        <w:rPr>
          <w:sz w:val="26"/>
        </w:rPr>
      </w:pPr>
    </w:p>
    <w:p w:rsidR="007F33E6" w:rsidRDefault="007F33E6">
      <w:pPr>
        <w:pStyle w:val="a3"/>
        <w:spacing w:before="9"/>
        <w:ind w:left="0"/>
        <w:jc w:val="left"/>
        <w:rPr>
          <w:sz w:val="27"/>
        </w:rPr>
      </w:pPr>
    </w:p>
    <w:p w:rsidR="007F33E6" w:rsidRDefault="00B300A7">
      <w:pPr>
        <w:pStyle w:val="a5"/>
        <w:numPr>
          <w:ilvl w:val="0"/>
          <w:numId w:val="2"/>
        </w:numPr>
        <w:tabs>
          <w:tab w:val="left" w:pos="343"/>
        </w:tabs>
        <w:spacing w:before="0"/>
        <w:ind w:hanging="241"/>
        <w:rPr>
          <w:i/>
          <w:sz w:val="24"/>
        </w:rPr>
      </w:pPr>
      <w:r>
        <w:rPr>
          <w:i/>
          <w:sz w:val="24"/>
          <w:u w:val="single"/>
        </w:rPr>
        <w:t>Рассмотрение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апелляций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участников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олимпиады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spacing w:before="180" w:line="259" w:lineRule="auto"/>
        <w:ind w:right="113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spacing w:line="259" w:lineRule="auto"/>
        <w:ind w:right="112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 о несогласии с выставленными баллами в Жюри школьного этапа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 общеобразовательному предмету.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spacing w:line="259" w:lineRule="auto"/>
        <w:ind w:right="114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жюри.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spacing w:before="182" w:line="259" w:lineRule="auto"/>
        <w:ind w:right="107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 без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оцениваются.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spacing w:before="180" w:line="261" w:lineRule="auto"/>
        <w:ind w:right="107"/>
        <w:rPr>
          <w:sz w:val="24"/>
        </w:rPr>
      </w:pPr>
      <w:r>
        <w:rPr>
          <w:sz w:val="24"/>
        </w:rPr>
        <w:t>Решения по апелляции принимаются большинством голосов. В случае 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 жюри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10"/>
        </w:tabs>
        <w:spacing w:before="155" w:line="259" w:lineRule="auto"/>
        <w:ind w:right="112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70"/>
        </w:tabs>
        <w:spacing w:before="159" w:line="259" w:lineRule="auto"/>
        <w:ind w:right="107"/>
        <w:rPr>
          <w:sz w:val="24"/>
        </w:rPr>
      </w:pPr>
      <w:r>
        <w:rPr>
          <w:sz w:val="24"/>
        </w:rPr>
        <w:t>По результатам рассмотрения апелляции о несогласии с выставленными баллами</w:t>
      </w:r>
      <w:r>
        <w:rPr>
          <w:spacing w:val="1"/>
          <w:sz w:val="24"/>
        </w:rPr>
        <w:t xml:space="preserve"> </w:t>
      </w:r>
      <w:r>
        <w:rPr>
          <w:sz w:val="24"/>
        </w:rPr>
        <w:t>жюри принимает решение об отклонении апелляции и сохранении выставленных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 удовлетворении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корректировке баллов.</w:t>
      </w:r>
    </w:p>
    <w:p w:rsidR="007F33E6" w:rsidRDefault="007F33E6">
      <w:pPr>
        <w:spacing w:line="259" w:lineRule="auto"/>
        <w:jc w:val="both"/>
        <w:rPr>
          <w:sz w:val="24"/>
        </w:rPr>
        <w:sectPr w:rsidR="007F33E6">
          <w:pgSz w:w="11910" w:h="16840"/>
          <w:pgMar w:top="1040" w:right="740" w:bottom="280" w:left="1600" w:header="720" w:footer="720" w:gutter="0"/>
          <w:cols w:space="720"/>
        </w:sectPr>
      </w:pPr>
    </w:p>
    <w:p w:rsidR="007F33E6" w:rsidRDefault="00B300A7">
      <w:pPr>
        <w:pStyle w:val="a5"/>
        <w:numPr>
          <w:ilvl w:val="1"/>
          <w:numId w:val="1"/>
        </w:numPr>
        <w:tabs>
          <w:tab w:val="left" w:pos="809"/>
          <w:tab w:val="left" w:pos="810"/>
          <w:tab w:val="left" w:pos="2625"/>
          <w:tab w:val="left" w:pos="3417"/>
          <w:tab w:val="left" w:pos="4851"/>
          <w:tab w:val="left" w:pos="6206"/>
          <w:tab w:val="left" w:pos="7015"/>
          <w:tab w:val="left" w:pos="7334"/>
          <w:tab w:val="left" w:pos="8267"/>
        </w:tabs>
        <w:spacing w:before="73" w:line="261" w:lineRule="auto"/>
        <w:ind w:right="111"/>
        <w:rPr>
          <w:sz w:val="24"/>
        </w:rPr>
      </w:pPr>
      <w:r>
        <w:rPr>
          <w:sz w:val="24"/>
        </w:rPr>
        <w:lastRenderedPageBreak/>
        <w:t>Окончательные</w:t>
      </w:r>
      <w:r>
        <w:rPr>
          <w:sz w:val="24"/>
        </w:rPr>
        <w:tab/>
        <w:t>итоги</w:t>
      </w:r>
      <w:r>
        <w:rPr>
          <w:sz w:val="24"/>
        </w:rPr>
        <w:tab/>
        <w:t>Олимпиады</w:t>
      </w:r>
      <w:r>
        <w:rPr>
          <w:sz w:val="24"/>
        </w:rPr>
        <w:tab/>
        <w:t>определяет</w:t>
      </w:r>
      <w:r>
        <w:rPr>
          <w:sz w:val="24"/>
        </w:rPr>
        <w:tab/>
        <w:t>жюри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апелляции.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09"/>
          <w:tab w:val="left" w:pos="810"/>
        </w:tabs>
        <w:spacing w:before="155"/>
        <w:ind w:left="810"/>
        <w:rPr>
          <w:sz w:val="24"/>
        </w:rPr>
      </w:pP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подлежат.</w:t>
      </w:r>
    </w:p>
    <w:p w:rsidR="007F33E6" w:rsidRDefault="00B300A7">
      <w:pPr>
        <w:pStyle w:val="a5"/>
        <w:numPr>
          <w:ilvl w:val="1"/>
          <w:numId w:val="1"/>
        </w:numPr>
        <w:tabs>
          <w:tab w:val="left" w:pos="809"/>
          <w:tab w:val="left" w:pos="810"/>
        </w:tabs>
        <w:spacing w:before="182" w:line="259" w:lineRule="auto"/>
        <w:ind w:right="112"/>
        <w:rPr>
          <w:sz w:val="24"/>
        </w:rPr>
      </w:pPr>
      <w:r>
        <w:rPr>
          <w:sz w:val="24"/>
        </w:rPr>
        <w:t>Измененные данные в рейтинговых таблицах результатов являются основанием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sectPr w:rsidR="007F33E6" w:rsidSect="007F33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C3D"/>
    <w:multiLevelType w:val="hybridMultilevel"/>
    <w:tmpl w:val="79983AD0"/>
    <w:lvl w:ilvl="0" w:tplc="8618CE56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6E64693A">
      <w:numFmt w:val="none"/>
      <w:lvlText w:val=""/>
      <w:lvlJc w:val="left"/>
      <w:pPr>
        <w:tabs>
          <w:tab w:val="num" w:pos="360"/>
        </w:tabs>
      </w:pPr>
    </w:lvl>
    <w:lvl w:ilvl="2" w:tplc="6D8C0E68">
      <w:numFmt w:val="bullet"/>
      <w:lvlText w:val="•"/>
      <w:lvlJc w:val="left"/>
      <w:pPr>
        <w:ind w:left="1365" w:hanging="708"/>
      </w:pPr>
      <w:rPr>
        <w:rFonts w:hint="default"/>
        <w:lang w:val="ru-RU" w:eastAsia="en-US" w:bidi="ar-SA"/>
      </w:rPr>
    </w:lvl>
    <w:lvl w:ilvl="3" w:tplc="F666434A">
      <w:numFmt w:val="bullet"/>
      <w:lvlText w:val="•"/>
      <w:lvlJc w:val="left"/>
      <w:pPr>
        <w:ind w:left="2390" w:hanging="708"/>
      </w:pPr>
      <w:rPr>
        <w:rFonts w:hint="default"/>
        <w:lang w:val="ru-RU" w:eastAsia="en-US" w:bidi="ar-SA"/>
      </w:rPr>
    </w:lvl>
    <w:lvl w:ilvl="4" w:tplc="D222E628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5" w:tplc="087CD324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6" w:tplc="90601B12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7" w:tplc="D450A17A">
      <w:numFmt w:val="bullet"/>
      <w:lvlText w:val="•"/>
      <w:lvlJc w:val="left"/>
      <w:pPr>
        <w:ind w:left="6490" w:hanging="708"/>
      </w:pPr>
      <w:rPr>
        <w:rFonts w:hint="default"/>
        <w:lang w:val="ru-RU" w:eastAsia="en-US" w:bidi="ar-SA"/>
      </w:rPr>
    </w:lvl>
    <w:lvl w:ilvl="8" w:tplc="43CC6384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</w:abstractNum>
  <w:abstractNum w:abstractNumId="1">
    <w:nsid w:val="62E40BA0"/>
    <w:multiLevelType w:val="hybridMultilevel"/>
    <w:tmpl w:val="5B22A586"/>
    <w:lvl w:ilvl="0" w:tplc="7638B152">
      <w:start w:val="8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2DD0EF54">
      <w:numFmt w:val="none"/>
      <w:lvlText w:val=""/>
      <w:lvlJc w:val="left"/>
      <w:pPr>
        <w:tabs>
          <w:tab w:val="num" w:pos="360"/>
        </w:tabs>
      </w:pPr>
    </w:lvl>
    <w:lvl w:ilvl="2" w:tplc="2DF0BE0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40E43E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5A2D2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0B3E83D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3C0B40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76E3D6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6CE69F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6"/>
    <w:rsid w:val="007F33E6"/>
    <w:rsid w:val="00925599"/>
    <w:rsid w:val="00943C3E"/>
    <w:rsid w:val="00B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3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3E6"/>
    <w:pPr>
      <w:spacing w:before="16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F33E6"/>
    <w:pPr>
      <w:spacing w:before="74"/>
      <w:ind w:left="10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F33E6"/>
    <w:pPr>
      <w:spacing w:before="160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F3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3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3E6"/>
    <w:pPr>
      <w:spacing w:before="16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F33E6"/>
    <w:pPr>
      <w:spacing w:before="74"/>
      <w:ind w:left="10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F33E6"/>
    <w:pPr>
      <w:spacing w:before="160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F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Резванов</dc:creator>
  <cp:lastModifiedBy>EVM</cp:lastModifiedBy>
  <cp:revision>2</cp:revision>
  <dcterms:created xsi:type="dcterms:W3CDTF">2022-11-04T10:07:00Z</dcterms:created>
  <dcterms:modified xsi:type="dcterms:W3CDTF">2022-11-04T10:07:00Z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